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05" w:rsidRDefault="007D2405" w:rsidP="007D2405">
      <w:pPr>
        <w:rPr>
          <w:b/>
          <w:sz w:val="32"/>
          <w:szCs w:val="32"/>
        </w:rPr>
      </w:pPr>
      <w:r>
        <w:rPr>
          <w:b/>
          <w:sz w:val="32"/>
          <w:szCs w:val="32"/>
        </w:rPr>
        <w:t>SPRÁVA O TRANSPARENTNOSTI</w:t>
      </w:r>
      <w:r w:rsidR="000E4022" w:rsidRPr="007D2405">
        <w:rPr>
          <w:b/>
          <w:sz w:val="32"/>
          <w:szCs w:val="32"/>
        </w:rPr>
        <w:t xml:space="preserve"> </w:t>
      </w:r>
    </w:p>
    <w:p w:rsidR="007D2405" w:rsidRPr="007D2405" w:rsidRDefault="007D2405" w:rsidP="007D2405">
      <w:pPr>
        <w:rPr>
          <w:b/>
          <w:sz w:val="32"/>
          <w:szCs w:val="32"/>
        </w:rPr>
      </w:pPr>
      <w:r w:rsidRPr="007D2405">
        <w:rPr>
          <w:b/>
          <w:sz w:val="32"/>
          <w:szCs w:val="32"/>
        </w:rPr>
        <w:t>za účtovné obdobie k</w:t>
      </w:r>
      <w:r>
        <w:rPr>
          <w:b/>
          <w:sz w:val="32"/>
          <w:szCs w:val="32"/>
        </w:rPr>
        <w:t>ončiace sa k</w:t>
      </w:r>
      <w:r w:rsidR="0066120F">
        <w:rPr>
          <w:b/>
          <w:sz w:val="32"/>
          <w:szCs w:val="32"/>
        </w:rPr>
        <w:t> 31.12.2012</w:t>
      </w:r>
    </w:p>
    <w:p w:rsidR="007D2405" w:rsidRPr="007D2405" w:rsidRDefault="007D2405" w:rsidP="007D2405">
      <w:pPr>
        <w:pStyle w:val="Bezriadkovania"/>
        <w:rPr>
          <w:b/>
          <w:sz w:val="32"/>
          <w:szCs w:val="32"/>
        </w:rPr>
      </w:pPr>
      <w:r w:rsidRPr="007D2405">
        <w:rPr>
          <w:b/>
          <w:sz w:val="32"/>
          <w:szCs w:val="32"/>
        </w:rPr>
        <w:t xml:space="preserve">Zverejnenie správy o transparentnosti </w:t>
      </w:r>
    </w:p>
    <w:p w:rsidR="00533A34" w:rsidRPr="007D2405" w:rsidRDefault="007D2405" w:rsidP="007D2405">
      <w:pPr>
        <w:rPr>
          <w:b/>
        </w:rPr>
      </w:pPr>
      <w:r w:rsidRPr="007D2405">
        <w:rPr>
          <w:b/>
        </w:rPr>
        <w:t>(</w:t>
      </w:r>
      <w:r w:rsidR="000E4022" w:rsidRPr="007D2405">
        <w:rPr>
          <w:b/>
        </w:rPr>
        <w:t>v súlade s § 24 zákona č. 540/2007 Z. z. o audítoroch, audite a dohľade nad výkonom auditu</w:t>
      </w:r>
      <w:r w:rsidRPr="007D2405">
        <w:rPr>
          <w:b/>
        </w:rPr>
        <w:t>)</w:t>
      </w:r>
    </w:p>
    <w:p w:rsidR="000E4022" w:rsidRDefault="000E4022"/>
    <w:p w:rsidR="000E4022" w:rsidRPr="009777F2" w:rsidRDefault="000E4022" w:rsidP="000E4022">
      <w:pPr>
        <w:pStyle w:val="Odsekzoznamu"/>
        <w:numPr>
          <w:ilvl w:val="0"/>
          <w:numId w:val="1"/>
        </w:numPr>
        <w:rPr>
          <w:b/>
        </w:rPr>
      </w:pPr>
      <w:r w:rsidRPr="009777F2">
        <w:rPr>
          <w:b/>
        </w:rPr>
        <w:t>Právna forma a vlastníctvo</w:t>
      </w:r>
    </w:p>
    <w:p w:rsidR="000E4022" w:rsidRDefault="007D2405" w:rsidP="000E4022">
      <w:pPr>
        <w:pStyle w:val="Odsekzoznamu"/>
      </w:pPr>
      <w:r>
        <w:t xml:space="preserve">Audítorská spoločnosť </w:t>
      </w:r>
      <w:r w:rsidR="000E4022">
        <w:t xml:space="preserve">LEON Audit, s.r.o. </w:t>
      </w:r>
      <w:r>
        <w:t>IČO 44 828 331</w:t>
      </w:r>
      <w:r w:rsidR="000E4022">
        <w:t xml:space="preserve">, so sídlom </w:t>
      </w:r>
      <w:proofErr w:type="spellStart"/>
      <w:r w:rsidR="000E4022">
        <w:t>G</w:t>
      </w:r>
      <w:r w:rsidR="0066120F">
        <w:t>alvaniho</w:t>
      </w:r>
      <w:proofErr w:type="spellEnd"/>
      <w:r w:rsidR="0066120F">
        <w:t xml:space="preserve"> 7/D, 821 04 Bratislava</w:t>
      </w:r>
      <w:r w:rsidR="00761BC1">
        <w:t>. Spoločnosť je zapísa</w:t>
      </w:r>
      <w:r>
        <w:t>n</w:t>
      </w:r>
      <w:r w:rsidR="00761BC1">
        <w:t>á v obchodnom registri Okresného súdu Bratislava I., vložka číslo 60085/B.</w:t>
      </w:r>
      <w:r>
        <w:t xml:space="preserve"> Licencia UDVA číslo 353.</w:t>
      </w:r>
    </w:p>
    <w:p w:rsidR="00761BC1" w:rsidRDefault="00761BC1" w:rsidP="000E4022">
      <w:pPr>
        <w:pStyle w:val="Odsekzoznamu"/>
      </w:pPr>
    </w:p>
    <w:p w:rsidR="00761BC1" w:rsidRDefault="00761BC1" w:rsidP="000E4022">
      <w:pPr>
        <w:pStyle w:val="Odsekzoznamu"/>
      </w:pPr>
      <w:r>
        <w:t xml:space="preserve">K dátumu tejto správy majetkové a hlasovacie práva v audítorskej spoločnosti </w:t>
      </w:r>
      <w:r w:rsidR="007D2405">
        <w:t xml:space="preserve">vo výške 100 % </w:t>
      </w:r>
      <w:r>
        <w:t>vlastní Ing. Luci</w:t>
      </w:r>
      <w:r w:rsidR="007D2405">
        <w:t>a Nováková, licencia UDVA č. 983</w:t>
      </w:r>
      <w:r w:rsidR="009F5F67">
        <w:t xml:space="preserve">, čím spoločnosť spĺňa ustanovenie § 5. </w:t>
      </w:r>
      <w:proofErr w:type="spellStart"/>
      <w:r w:rsidR="009F5F67">
        <w:t>odst</w:t>
      </w:r>
      <w:proofErr w:type="spellEnd"/>
      <w:r w:rsidR="009F5F67">
        <w:t>. 1, písm. b) zákona 540/2007 Z. Z. o audítoroch, audite a dohľade nad výkonom auditu.</w:t>
      </w:r>
    </w:p>
    <w:p w:rsidR="00761BC1" w:rsidRDefault="00761BC1" w:rsidP="000E4022">
      <w:pPr>
        <w:pStyle w:val="Odsekzoznamu"/>
      </w:pPr>
    </w:p>
    <w:p w:rsidR="00761BC1" w:rsidRDefault="00761BC1" w:rsidP="000E4022">
      <w:pPr>
        <w:pStyle w:val="Odsekzoznamu"/>
      </w:pPr>
      <w:r>
        <w:t xml:space="preserve">Štatutárnym orgánom spoločnosti </w:t>
      </w:r>
      <w:r w:rsidR="009F5F67">
        <w:t>sú:</w:t>
      </w:r>
    </w:p>
    <w:p w:rsidR="009F5F67" w:rsidRDefault="009F5F67" w:rsidP="000E4022">
      <w:pPr>
        <w:pStyle w:val="Odsekzoznamu"/>
      </w:pPr>
      <w:r>
        <w:t>Ing. Lucia Nováková, licencia UDVA č. 983</w:t>
      </w:r>
    </w:p>
    <w:p w:rsidR="009F5F67" w:rsidRDefault="009F5F67" w:rsidP="000E4022">
      <w:pPr>
        <w:pStyle w:val="Odsekzoznamu"/>
      </w:pPr>
      <w:r>
        <w:t>Mgr. Peter Novák</w:t>
      </w:r>
    </w:p>
    <w:p w:rsidR="009F5F67" w:rsidRDefault="009F5F67" w:rsidP="000E4022">
      <w:pPr>
        <w:pStyle w:val="Odsekzoznamu"/>
      </w:pPr>
      <w:r>
        <w:t xml:space="preserve">Ako členovia štatutárneho orgánu spĺňajú ustanovenie §3 </w:t>
      </w:r>
      <w:proofErr w:type="spellStart"/>
      <w:r>
        <w:t>odst</w:t>
      </w:r>
      <w:proofErr w:type="spellEnd"/>
      <w:r>
        <w:t>. 1 zákona 540/2007 Z. Z. o audítoroch, audite a dohľade nad výkonom auditu.</w:t>
      </w:r>
    </w:p>
    <w:p w:rsidR="009F5F67" w:rsidRDefault="009F5F67" w:rsidP="000E4022">
      <w:pPr>
        <w:pStyle w:val="Odsekzoznamu"/>
      </w:pPr>
    </w:p>
    <w:p w:rsidR="009F5F67" w:rsidRDefault="009F5F67" w:rsidP="000E4022">
      <w:pPr>
        <w:pStyle w:val="Odsekzoznamu"/>
      </w:pPr>
      <w:r>
        <w:t>Písomnosti zakladajúce práva a povinnosti spoločnosti podpisujú a za spoločnosť konajú konatelia samostatne a to tak, že k obchodnému menu spoločnosti pripoja svoj podpis.</w:t>
      </w:r>
    </w:p>
    <w:p w:rsidR="00761BC1" w:rsidRDefault="00761BC1" w:rsidP="000E4022">
      <w:pPr>
        <w:pStyle w:val="Odsekzoznamu"/>
      </w:pPr>
    </w:p>
    <w:p w:rsidR="000E4022" w:rsidRPr="009777F2" w:rsidRDefault="00761BC1" w:rsidP="000E4022">
      <w:pPr>
        <w:pStyle w:val="Odsekzoznamu"/>
        <w:numPr>
          <w:ilvl w:val="0"/>
          <w:numId w:val="1"/>
        </w:numPr>
        <w:rPr>
          <w:b/>
        </w:rPr>
      </w:pPr>
      <w:r w:rsidRPr="009777F2">
        <w:rPr>
          <w:b/>
        </w:rPr>
        <w:t>Sieť</w:t>
      </w:r>
    </w:p>
    <w:p w:rsidR="00761BC1" w:rsidRDefault="00761BC1" w:rsidP="00761BC1">
      <w:pPr>
        <w:pStyle w:val="Odsekzoznamu"/>
      </w:pPr>
      <w:r>
        <w:t>Spoločnosť LEON Audit, s.r.o. n</w:t>
      </w:r>
      <w:r w:rsidR="009F5F67">
        <w:t xml:space="preserve">ie je  členom siete v zmysle § 2, </w:t>
      </w:r>
      <w:proofErr w:type="spellStart"/>
      <w:r w:rsidR="009F5F67">
        <w:t>odst</w:t>
      </w:r>
      <w:proofErr w:type="spellEnd"/>
      <w:r w:rsidR="009F5F67">
        <w:t>. 10 zákona 540/2007 Z. Z. o audítoroch, audite a dohľade nad výkonom auditu</w:t>
      </w:r>
    </w:p>
    <w:p w:rsidR="00761BC1" w:rsidRDefault="00761BC1" w:rsidP="00761BC1">
      <w:pPr>
        <w:pStyle w:val="Odsekzoznamu"/>
      </w:pPr>
    </w:p>
    <w:p w:rsidR="00761BC1" w:rsidRPr="00DA50CF" w:rsidRDefault="00761BC1" w:rsidP="000E4022">
      <w:pPr>
        <w:pStyle w:val="Odsekzoznamu"/>
        <w:numPr>
          <w:ilvl w:val="0"/>
          <w:numId w:val="1"/>
        </w:numPr>
        <w:rPr>
          <w:b/>
        </w:rPr>
      </w:pPr>
      <w:r w:rsidRPr="00DA50CF">
        <w:rPr>
          <w:b/>
        </w:rPr>
        <w:t>Štruktúra riadenia audítorskej spoločnosti</w:t>
      </w:r>
    </w:p>
    <w:p w:rsidR="009F5F67" w:rsidRDefault="009F5F67" w:rsidP="00761BC1">
      <w:pPr>
        <w:pStyle w:val="Odsekzoznamu"/>
      </w:pPr>
    </w:p>
    <w:p w:rsidR="00761BC1" w:rsidRDefault="009F5F67" w:rsidP="00761BC1">
      <w:pPr>
        <w:pStyle w:val="Odsekzoznamu"/>
      </w:pPr>
      <w:r>
        <w:t xml:space="preserve">V súlade s § 21 </w:t>
      </w:r>
      <w:proofErr w:type="spellStart"/>
      <w:r>
        <w:t>odst</w:t>
      </w:r>
      <w:proofErr w:type="spellEnd"/>
      <w:r>
        <w:t>. 1 zákona 540/2007 Z. Z. o audítoroch, audite a dohľade nad výkonom auditu vykonáva audit v spoločnosti</w:t>
      </w:r>
      <w:r w:rsidR="00761BC1">
        <w:t xml:space="preserve"> LEON Audit, s.r.o. </w:t>
      </w:r>
      <w:r>
        <w:t>Ing. Lucia Nováková, číslo licencie UDVA 983, ako spoločník, resp. štatutárny orgán. Druhým konateľom nezapísaným v zozname audítorov je Mgr. Peter Novák.</w:t>
      </w:r>
    </w:p>
    <w:p w:rsidR="00761BC1" w:rsidRDefault="00761BC1" w:rsidP="00761BC1">
      <w:pPr>
        <w:pStyle w:val="Odsekzoznamu"/>
      </w:pPr>
    </w:p>
    <w:p w:rsidR="00761BC1" w:rsidRDefault="00DA50CF" w:rsidP="00761BC1">
      <w:pPr>
        <w:pStyle w:val="Odsekzoznamu"/>
      </w:pPr>
      <w:r>
        <w:t>Konatel</w:t>
      </w:r>
      <w:r w:rsidR="00761BC1">
        <w:t>ia nesú zodpovednosť za celkovú stratégiu audítorskej spoločnosti, za zostavenie jej účtovnej závierky a za celkové riadenie spoločnosti. Za každodenné riadenie audítorskej spoločnosti zodpovedajú rovnako jeho konatelia.</w:t>
      </w:r>
    </w:p>
    <w:p w:rsidR="00761BC1" w:rsidRDefault="00761BC1" w:rsidP="00761BC1">
      <w:pPr>
        <w:pStyle w:val="Odsekzoznamu"/>
      </w:pPr>
    </w:p>
    <w:p w:rsidR="00761BC1" w:rsidRDefault="00761BC1" w:rsidP="00761BC1">
      <w:pPr>
        <w:pStyle w:val="Odsekzoznamu"/>
      </w:pPr>
    </w:p>
    <w:p w:rsidR="00761BC1" w:rsidRPr="00DA50CF" w:rsidRDefault="00761BC1" w:rsidP="000E4022">
      <w:pPr>
        <w:pStyle w:val="Odsekzoznamu"/>
        <w:numPr>
          <w:ilvl w:val="0"/>
          <w:numId w:val="1"/>
        </w:numPr>
        <w:rPr>
          <w:b/>
        </w:rPr>
      </w:pPr>
      <w:r w:rsidRPr="00DA50CF">
        <w:rPr>
          <w:b/>
        </w:rPr>
        <w:lastRenderedPageBreak/>
        <w:t>Vnútorný systém zabezpečenia kvality</w:t>
      </w:r>
    </w:p>
    <w:p w:rsidR="00761BC1" w:rsidRDefault="00761BC1" w:rsidP="00761BC1">
      <w:pPr>
        <w:pStyle w:val="Odsekzoznamu"/>
      </w:pPr>
      <w:r>
        <w:t>Audítorská spoločnosť uplatňuje vnútorný systém zabezpečenia kvality, ktorý definovala spoločnosť LEON Audit, s.r.o. a ktorý je uvedený v Internej smernici spoločnosti k systému zabezpečenia kvality. Tento systém zah</w:t>
      </w:r>
      <w:r w:rsidR="00DA50CF">
        <w:t>ŕ</w:t>
      </w:r>
      <w:r>
        <w:t>ňa zásady a postupy, ktor</w:t>
      </w:r>
      <w:r w:rsidR="00DA50CF">
        <w:t>é rie</w:t>
      </w:r>
      <w:r>
        <w:t>šia zodpovednosti za riadenie systému zabezpečenia kvality v rámci audítorskej spoločnosti, etické požiadavky, akceptáciu a pokračovanie vo vzťahu s klientom, akceptáciu a pokračovanie projektu, ľudské zdroje, realizáciu projektov a monitorovanie.</w:t>
      </w:r>
    </w:p>
    <w:p w:rsidR="00761BC1" w:rsidRDefault="00761BC1" w:rsidP="00761BC1">
      <w:pPr>
        <w:pStyle w:val="Odsekzoznamu"/>
      </w:pPr>
    </w:p>
    <w:p w:rsidR="00761BC1" w:rsidRDefault="00B002B1" w:rsidP="00761BC1">
      <w:pPr>
        <w:pStyle w:val="Odsekzoznamu"/>
      </w:pPr>
      <w:r>
        <w:t>Previerka zabezpečenia kvality projektu</w:t>
      </w:r>
    </w:p>
    <w:p w:rsidR="00B002B1" w:rsidRDefault="00B002B1" w:rsidP="00761BC1">
      <w:pPr>
        <w:pStyle w:val="Odsekzoznamu"/>
      </w:pPr>
    </w:p>
    <w:p w:rsidR="00B002B1" w:rsidRDefault="00B002B1" w:rsidP="00761BC1">
      <w:pPr>
        <w:pStyle w:val="Odsekzoznamu"/>
      </w:pPr>
      <w:r>
        <w:t>Správy o štatutárnom audite individuálnej účtovnej závierky alebo k</w:t>
      </w:r>
      <w:r w:rsidR="009777F2">
        <w:t>o</w:t>
      </w:r>
      <w:r>
        <w:t>nsolidovanej účtovnej závierky, okrem iných aj subjektov verejného záujmu sú pred ich vydaním predmetom previerky zabezpečenia kvality projektu, ktorú vykonáva partner audítorskej spoločnosti alebo licencovaný audítor s dostatočnými a primeranými skúsenosťami a odbornou kvalifikáciou.</w:t>
      </w:r>
    </w:p>
    <w:p w:rsidR="00B002B1" w:rsidRDefault="00B002B1" w:rsidP="00761BC1">
      <w:pPr>
        <w:pStyle w:val="Odsekzoznamu"/>
      </w:pPr>
    </w:p>
    <w:p w:rsidR="00B002B1" w:rsidRDefault="00B002B1" w:rsidP="00761BC1">
      <w:pPr>
        <w:pStyle w:val="Odsekzoznamu"/>
      </w:pPr>
      <w:r>
        <w:t>Previerka zabezpečenia kvality projektu pozostáva z kontroly správy audítora a účtovnej závierky alebo z</w:t>
      </w:r>
      <w:r w:rsidR="009777F2">
        <w:t> </w:t>
      </w:r>
      <w:r>
        <w:t>iný</w:t>
      </w:r>
      <w:r w:rsidR="009777F2">
        <w:t>ch finančných údajov, ktoré sú predmetom správy, plánu auditu, memoranda o zahrnutí výsledkov auditu alebo inej podobnej správy, vybranej pracovnej dokumentácie a iných dokumentov podľa potreby. V prípade, že sa riziko projektu považuje za vyššie než bežné alebo podstatne vyššie než bežné, je potrebná rozsiahlejšia previerka, vrátane kontroly príslušnej pracovnej dokumentácie súvisiacej s identifikovanými rizikami.</w:t>
      </w:r>
    </w:p>
    <w:p w:rsidR="009777F2" w:rsidRDefault="009777F2" w:rsidP="00761BC1">
      <w:pPr>
        <w:pStyle w:val="Odsekzoznamu"/>
      </w:pPr>
    </w:p>
    <w:p w:rsidR="009777F2" w:rsidRDefault="009777F2" w:rsidP="00761BC1">
      <w:pPr>
        <w:pStyle w:val="Odsekzoznamu"/>
      </w:pPr>
      <w:r>
        <w:t xml:space="preserve">Audítorskú správu možno vydať len v tom prípade, ak sa osoba vykonávajúca previerku ubezpečí, že audítorský tím vykonal primerané úsudky a závery, a že boli dodržané medzinárodné audítorské štandardy vydané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Auditing</w:t>
      </w:r>
      <w:proofErr w:type="spellEnd"/>
      <w:r>
        <w:t xml:space="preserve"> and </w:t>
      </w:r>
      <w:proofErr w:type="spellStart"/>
      <w:r>
        <w:t>Assurance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(IAASB) (ďalej ISA) a iné relevantné postupy a predpisy platné v Slovenskej republike.</w:t>
      </w:r>
    </w:p>
    <w:p w:rsidR="009777F2" w:rsidRDefault="009777F2" w:rsidP="00761BC1">
      <w:pPr>
        <w:pStyle w:val="Odsekzoznamu"/>
      </w:pPr>
    </w:p>
    <w:p w:rsidR="009777F2" w:rsidRDefault="009777F2" w:rsidP="00761BC1">
      <w:pPr>
        <w:pStyle w:val="Odsekzoznamu"/>
      </w:pPr>
      <w:r>
        <w:t>Vyhlásenie konateľov</w:t>
      </w:r>
    </w:p>
    <w:p w:rsidR="009777F2" w:rsidRDefault="009777F2" w:rsidP="00761BC1">
      <w:pPr>
        <w:pStyle w:val="Odsekzoznamu"/>
      </w:pPr>
    </w:p>
    <w:p w:rsidR="009777F2" w:rsidRDefault="009777F2" w:rsidP="00761BC1">
      <w:pPr>
        <w:pStyle w:val="Odsekzoznamu"/>
      </w:pPr>
      <w:r>
        <w:t>Konatelia spoločnosti LEON Audit, s.r.o. sa ubezpečili, že vnútorný systém kontroly uvedený vyššie účinne poskytuje primerané ubezpečenie, že audítorská spoločnosť a jej pracovníci dodržiavajú platné odborné štandardy a regulačné a zákonné požiadavky, a že vydané audítorské správy primerane zodpovedajú okolnostiam.</w:t>
      </w:r>
    </w:p>
    <w:p w:rsidR="009777F2" w:rsidRDefault="009777F2" w:rsidP="00761BC1">
      <w:pPr>
        <w:pStyle w:val="Odsekzoznamu"/>
      </w:pPr>
    </w:p>
    <w:p w:rsidR="00761BC1" w:rsidRPr="00DA50CF" w:rsidRDefault="009777F2" w:rsidP="000E4022">
      <w:pPr>
        <w:pStyle w:val="Odsekzoznamu"/>
        <w:numPr>
          <w:ilvl w:val="0"/>
          <w:numId w:val="1"/>
        </w:numPr>
        <w:rPr>
          <w:b/>
        </w:rPr>
      </w:pPr>
      <w:r w:rsidRPr="00DA50CF">
        <w:rPr>
          <w:b/>
        </w:rPr>
        <w:t>Dátum poslednej previerky zabezpečenia kvality uskutočnenej SKAU alebo UDVA</w:t>
      </w:r>
    </w:p>
    <w:p w:rsidR="00DA50CF" w:rsidRDefault="00DA50CF" w:rsidP="00DA50CF">
      <w:pPr>
        <w:pStyle w:val="Odsekzoznamu"/>
      </w:pPr>
      <w:r>
        <w:t xml:space="preserve">SKAU </w:t>
      </w:r>
      <w:r w:rsidR="0066120F">
        <w:t>vykonala poslednú previerku zabezpečenia kvality dňa 6.8.</w:t>
      </w:r>
      <w:r>
        <w:t xml:space="preserve"> 2012.</w:t>
      </w:r>
    </w:p>
    <w:p w:rsidR="00DA50CF" w:rsidRDefault="00DA50CF" w:rsidP="00DA50CF">
      <w:pPr>
        <w:pStyle w:val="Odsekzoznamu"/>
      </w:pPr>
    </w:p>
    <w:p w:rsidR="00DA50CF" w:rsidRDefault="00DA50CF" w:rsidP="000E4022">
      <w:pPr>
        <w:pStyle w:val="Odsekzoznamu"/>
        <w:numPr>
          <w:ilvl w:val="0"/>
          <w:numId w:val="1"/>
        </w:numPr>
      </w:pPr>
      <w:r w:rsidRPr="00DA50CF">
        <w:rPr>
          <w:b/>
        </w:rPr>
        <w:t>Zoznam subjektov verejného záujmu, v ktorých audítorská spoločnosť</w:t>
      </w:r>
      <w:r>
        <w:t xml:space="preserve"> </w:t>
      </w:r>
    </w:p>
    <w:p w:rsidR="00DA50CF" w:rsidRDefault="00DA50CF" w:rsidP="00DA50CF">
      <w:pPr>
        <w:pStyle w:val="Odsekzoznamu"/>
      </w:pPr>
      <w:r>
        <w:t>v predchádzajúcom účtovnom období uskutočnila audit podľa zákona o audítoroch</w:t>
      </w:r>
    </w:p>
    <w:p w:rsidR="00DA50CF" w:rsidRDefault="00DA50CF" w:rsidP="00DA50CF">
      <w:pPr>
        <w:pStyle w:val="Odsekzoznamu"/>
        <w:numPr>
          <w:ilvl w:val="0"/>
          <w:numId w:val="3"/>
        </w:numPr>
      </w:pPr>
      <w:r>
        <w:t>Obec Králová pri Senci</w:t>
      </w:r>
    </w:p>
    <w:p w:rsidR="00DA50CF" w:rsidRDefault="00DA50CF" w:rsidP="00DA50CF">
      <w:pPr>
        <w:pStyle w:val="Odsekzoznamu"/>
        <w:ind w:left="2136"/>
      </w:pPr>
    </w:p>
    <w:p w:rsidR="00DA50CF" w:rsidRPr="00DA50CF" w:rsidRDefault="00DA50CF" w:rsidP="000E4022">
      <w:pPr>
        <w:pStyle w:val="Odsekzoznamu"/>
        <w:numPr>
          <w:ilvl w:val="0"/>
          <w:numId w:val="1"/>
        </w:numPr>
        <w:rPr>
          <w:b/>
        </w:rPr>
      </w:pPr>
      <w:r w:rsidRPr="00DA50CF">
        <w:rPr>
          <w:b/>
        </w:rPr>
        <w:t>Vyhlásenie o postupoch audítorskej spoločnosti na zabezpečenie nezávislosti</w:t>
      </w:r>
    </w:p>
    <w:p w:rsidR="00DA50CF" w:rsidRDefault="00DA50CF" w:rsidP="00D245C9">
      <w:pPr>
        <w:pStyle w:val="Odsekzoznamu"/>
      </w:pPr>
      <w:r>
        <w:lastRenderedPageBreak/>
        <w:t xml:space="preserve">Spoločnosť LEON Audit, s.r.o. </w:t>
      </w:r>
      <w:r w:rsidR="00D245C9">
        <w:t>prostredníctvom audítora zodpovedného za zákazku auditu v súlade s požiadavkami na nezávislosť platnými pre zákazku za audit získava informácie s cieľom identifikovať a vyhodnotiť okolnosti, ktoré nezávislosť ohrozujú, prijíma opatrenia na elimináciu ohrozenia nezávislosti zákazky na audit a zdokumentuje závery o nezávislosti a všetky relevantné rokovania, ktoré tieto závery podporujú.</w:t>
      </w:r>
    </w:p>
    <w:p w:rsidR="00D245C9" w:rsidRDefault="00D245C9" w:rsidP="00D245C9">
      <w:pPr>
        <w:pStyle w:val="Odsekzoznamu"/>
      </w:pPr>
    </w:p>
    <w:p w:rsidR="00DA50CF" w:rsidRPr="00DA50CF" w:rsidRDefault="00DA50CF" w:rsidP="000E4022">
      <w:pPr>
        <w:pStyle w:val="Odsekzoznamu"/>
        <w:numPr>
          <w:ilvl w:val="0"/>
          <w:numId w:val="1"/>
        </w:numPr>
        <w:rPr>
          <w:b/>
        </w:rPr>
      </w:pPr>
      <w:r w:rsidRPr="00DA50CF">
        <w:rPr>
          <w:b/>
        </w:rPr>
        <w:t>Vyhlásenie o sústavnom vzdelávaní</w:t>
      </w:r>
    </w:p>
    <w:p w:rsidR="00DA50CF" w:rsidRDefault="00DA50CF" w:rsidP="00DA50CF">
      <w:pPr>
        <w:pStyle w:val="Odsekzoznamu"/>
      </w:pPr>
      <w:r>
        <w:t>Sústavné vzdelávanie je jednou z kľúčových zásad audítorskej spoločnosti, nakoľko ide o významný prostriedok rozvoja znalostí a zachovávania a zlepšovania kvality služieb.</w:t>
      </w:r>
    </w:p>
    <w:p w:rsidR="00DA50CF" w:rsidRDefault="00DA50CF" w:rsidP="00DA50CF">
      <w:pPr>
        <w:pStyle w:val="Odsekzoznamu"/>
      </w:pPr>
    </w:p>
    <w:p w:rsidR="00DA50CF" w:rsidRDefault="00DA50CF" w:rsidP="00DA50CF">
      <w:pPr>
        <w:pStyle w:val="Odsekzoznamu"/>
      </w:pPr>
      <w:r>
        <w:t>Školenia sú hlavne externé, pričom sa využívajú najmä školenia organizované Slovenskou komorou audítorov prípadne inými profesijnými organizáciami v súlade so zásadami vzdelávania vydanými Slovenskou komorou audítorov.</w:t>
      </w:r>
    </w:p>
    <w:p w:rsidR="00DA50CF" w:rsidRDefault="00DA50CF" w:rsidP="00DA50CF">
      <w:pPr>
        <w:pStyle w:val="Odsekzoznamu"/>
      </w:pPr>
      <w:r>
        <w:t xml:space="preserve"> </w:t>
      </w:r>
    </w:p>
    <w:p w:rsidR="00DA50CF" w:rsidRPr="00D245C9" w:rsidRDefault="00DA50CF" w:rsidP="000E4022">
      <w:pPr>
        <w:pStyle w:val="Odsekzoznamu"/>
        <w:numPr>
          <w:ilvl w:val="0"/>
          <w:numId w:val="1"/>
        </w:numPr>
        <w:rPr>
          <w:b/>
        </w:rPr>
      </w:pPr>
      <w:r w:rsidRPr="00D245C9">
        <w:rPr>
          <w:b/>
        </w:rPr>
        <w:t>Finančné informácie</w:t>
      </w:r>
    </w:p>
    <w:p w:rsidR="00DA50CF" w:rsidRDefault="00DA50CF" w:rsidP="00DA50CF">
      <w:pPr>
        <w:pStyle w:val="Odsekzoznamu"/>
      </w:pPr>
      <w:r>
        <w:t xml:space="preserve">Celkové tržby spoločnosti za finančný rok končiaci sa 31. 12. 2011 predstavovali sumu EUR </w:t>
      </w:r>
      <w:r w:rsidR="0066120F">
        <w:t>34.405</w:t>
      </w:r>
      <w:r w:rsidR="007D2405">
        <w:t>,-, ktorú možno rozdeliť takto:</w:t>
      </w:r>
    </w:p>
    <w:p w:rsidR="007D2405" w:rsidRDefault="007D2405" w:rsidP="00DA50CF">
      <w:pPr>
        <w:pStyle w:val="Odsekzoznamu"/>
      </w:pPr>
      <w:r>
        <w:t>Výnosy za štatutárny audit</w:t>
      </w:r>
      <w:r>
        <w:tab/>
        <w:t xml:space="preserve">EUR   </w:t>
      </w:r>
      <w:r w:rsidR="0066120F">
        <w:t>1</w:t>
      </w:r>
      <w:r>
        <w:t>9.</w:t>
      </w:r>
      <w:r w:rsidR="0066120F">
        <w:t>9</w:t>
      </w:r>
      <w:r>
        <w:t>20,-</w:t>
      </w:r>
    </w:p>
    <w:p w:rsidR="007D2405" w:rsidRDefault="0066120F" w:rsidP="00DA50CF">
      <w:pPr>
        <w:pStyle w:val="Odsekzoznamu"/>
      </w:pPr>
      <w:r>
        <w:t>Ostatné výnosy</w:t>
      </w:r>
      <w:r>
        <w:tab/>
      </w:r>
      <w:r>
        <w:tab/>
      </w:r>
      <w:r>
        <w:tab/>
        <w:t>EUR 13.985</w:t>
      </w:r>
      <w:r w:rsidR="007D2405">
        <w:t>,-</w:t>
      </w:r>
    </w:p>
    <w:p w:rsidR="00D245C9" w:rsidRDefault="00D245C9" w:rsidP="00DA50CF">
      <w:pPr>
        <w:pStyle w:val="Odsekzoznamu"/>
      </w:pPr>
    </w:p>
    <w:p w:rsidR="007D2405" w:rsidRPr="00D245C9" w:rsidRDefault="007D2405" w:rsidP="007D2405">
      <w:pPr>
        <w:pStyle w:val="Odsekzoznamu"/>
        <w:numPr>
          <w:ilvl w:val="0"/>
          <w:numId w:val="1"/>
        </w:numPr>
        <w:rPr>
          <w:b/>
        </w:rPr>
      </w:pPr>
      <w:r w:rsidRPr="00D245C9">
        <w:rPr>
          <w:b/>
        </w:rPr>
        <w:t>Základ pre odmeňovanie partnerov</w:t>
      </w:r>
    </w:p>
    <w:p w:rsidR="007D2405" w:rsidRDefault="007D2405" w:rsidP="007D2405">
      <w:pPr>
        <w:pStyle w:val="Odsekzoznamu"/>
      </w:pPr>
      <w:r>
        <w:t>Odmena audítorov ktorí sú zapísaní v zozname audítorov vedenom Úradom je určená v závislosti od ich zodpovedností, funkcií a</w:t>
      </w:r>
      <w:r w:rsidR="00D245C9">
        <w:t> </w:t>
      </w:r>
      <w:r>
        <w:t>hodnotenia</w:t>
      </w:r>
      <w:r w:rsidR="00D245C9">
        <w:t xml:space="preserve"> a býva vyplatená vo forme podielu na hospodárskom výsledku.</w:t>
      </w:r>
    </w:p>
    <w:p w:rsidR="00D245C9" w:rsidRDefault="00D245C9" w:rsidP="007D2405">
      <w:pPr>
        <w:pStyle w:val="Odsekzoznamu"/>
      </w:pPr>
    </w:p>
    <w:p w:rsidR="00D245C9" w:rsidRPr="00D245C9" w:rsidRDefault="00D245C9" w:rsidP="00D245C9">
      <w:pPr>
        <w:pStyle w:val="Odsekzoznamu"/>
        <w:numPr>
          <w:ilvl w:val="0"/>
          <w:numId w:val="1"/>
        </w:numPr>
        <w:rPr>
          <w:b/>
        </w:rPr>
      </w:pPr>
      <w:r w:rsidRPr="00D245C9">
        <w:rPr>
          <w:b/>
        </w:rPr>
        <w:t>Vyhlásenie k správe</w:t>
      </w:r>
    </w:p>
    <w:p w:rsidR="00D245C9" w:rsidRDefault="00D245C9" w:rsidP="00D245C9">
      <w:pPr>
        <w:pStyle w:val="Odsekzoznamu"/>
      </w:pPr>
      <w:r>
        <w:t>Spoločnosť LEON Audit, s.r.o. čestne prehlasuje, že podľa jej najlepšieho vedomia sú informácie uvedené tejto správe k dátumu vydania správy správne.</w:t>
      </w:r>
    </w:p>
    <w:p w:rsidR="00D245C9" w:rsidRDefault="00D245C9" w:rsidP="00D245C9">
      <w:pPr>
        <w:pStyle w:val="Odsekzoznamu"/>
      </w:pPr>
    </w:p>
    <w:p w:rsidR="00D245C9" w:rsidRDefault="00D245C9" w:rsidP="00D245C9">
      <w:pPr>
        <w:pStyle w:val="Odsekzoznamu"/>
      </w:pPr>
    </w:p>
    <w:p w:rsidR="00D245C9" w:rsidRDefault="0066120F" w:rsidP="00D245C9">
      <w:pPr>
        <w:pStyle w:val="Odsekzoznamu"/>
      </w:pPr>
      <w:r>
        <w:t>V Bratislave, 31.03.2013</w:t>
      </w:r>
      <w:bookmarkStart w:id="0" w:name="_GoBack"/>
      <w:bookmarkEnd w:id="0"/>
      <w:r w:rsidR="00D245C9">
        <w:tab/>
      </w:r>
    </w:p>
    <w:p w:rsidR="00D245C9" w:rsidRDefault="00D245C9" w:rsidP="00D245C9">
      <w:pPr>
        <w:pStyle w:val="Odsekzoznamu"/>
      </w:pPr>
    </w:p>
    <w:p w:rsidR="00D245C9" w:rsidRDefault="00D245C9" w:rsidP="00D245C9">
      <w:pPr>
        <w:pStyle w:val="Odsekzoznamu"/>
      </w:pPr>
      <w:r>
        <w:t>Ing. Lucia Nováková, CA – konateľ LEON Audit, s.r.o.</w:t>
      </w:r>
    </w:p>
    <w:p w:rsidR="00D245C9" w:rsidRDefault="00D245C9" w:rsidP="00D245C9">
      <w:pPr>
        <w:pStyle w:val="Odsekzoznamu"/>
      </w:pPr>
    </w:p>
    <w:p w:rsidR="00D245C9" w:rsidRDefault="00D245C9" w:rsidP="00D245C9">
      <w:pPr>
        <w:pStyle w:val="Odsekzoznamu"/>
      </w:pPr>
    </w:p>
    <w:sectPr w:rsidR="00D245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43" w:rsidRDefault="00BE7143" w:rsidP="00D245C9">
      <w:pPr>
        <w:spacing w:after="0" w:line="240" w:lineRule="auto"/>
      </w:pPr>
      <w:r>
        <w:separator/>
      </w:r>
    </w:p>
  </w:endnote>
  <w:endnote w:type="continuationSeparator" w:id="0">
    <w:p w:rsidR="00BE7143" w:rsidRDefault="00BE7143" w:rsidP="00D2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C9" w:rsidRDefault="00D245C9">
    <w:pPr>
      <w:pStyle w:val="Pta"/>
    </w:pPr>
  </w:p>
  <w:p w:rsidR="00D245C9" w:rsidRDefault="00D245C9" w:rsidP="00D245C9">
    <w:pPr>
      <w:pStyle w:val="Pta"/>
      <w:jc w:val="center"/>
    </w:pPr>
    <w:r>
      <w:rPr>
        <w:noProof/>
        <w:lang w:eastAsia="sk-SK"/>
      </w:rPr>
      <w:drawing>
        <wp:inline distT="0" distB="0" distL="0" distR="0">
          <wp:extent cx="1492370" cy="745020"/>
          <wp:effectExtent l="0" t="0" r="0" b="0"/>
          <wp:docPr id="1" name="Obrázok 1" descr="C:\Lucia\LEON\leon-logo36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ucia\LEON\leon-logo36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066" cy="745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43" w:rsidRDefault="00BE7143" w:rsidP="00D245C9">
      <w:pPr>
        <w:spacing w:after="0" w:line="240" w:lineRule="auto"/>
      </w:pPr>
      <w:r>
        <w:separator/>
      </w:r>
    </w:p>
  </w:footnote>
  <w:footnote w:type="continuationSeparator" w:id="0">
    <w:p w:rsidR="00BE7143" w:rsidRDefault="00BE7143" w:rsidP="00D24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149F"/>
    <w:multiLevelType w:val="hybridMultilevel"/>
    <w:tmpl w:val="E578F1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C50EF"/>
    <w:multiLevelType w:val="hybridMultilevel"/>
    <w:tmpl w:val="ECE80746"/>
    <w:lvl w:ilvl="0" w:tplc="C8367410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78CE5623"/>
    <w:multiLevelType w:val="hybridMultilevel"/>
    <w:tmpl w:val="440AC97E"/>
    <w:lvl w:ilvl="0" w:tplc="FE4AE68C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22"/>
    <w:rsid w:val="000E4022"/>
    <w:rsid w:val="00533A34"/>
    <w:rsid w:val="00637E89"/>
    <w:rsid w:val="0066120F"/>
    <w:rsid w:val="00761BC1"/>
    <w:rsid w:val="007D2405"/>
    <w:rsid w:val="009777F2"/>
    <w:rsid w:val="009D46FC"/>
    <w:rsid w:val="009F5F67"/>
    <w:rsid w:val="00AF34F4"/>
    <w:rsid w:val="00B002B1"/>
    <w:rsid w:val="00BB08B2"/>
    <w:rsid w:val="00BE7143"/>
    <w:rsid w:val="00D245C9"/>
    <w:rsid w:val="00D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4022"/>
    <w:pPr>
      <w:ind w:left="720"/>
      <w:contextualSpacing/>
    </w:pPr>
  </w:style>
  <w:style w:type="paragraph" w:styleId="Bezriadkovania">
    <w:name w:val="No Spacing"/>
    <w:uiPriority w:val="1"/>
    <w:qFormat/>
    <w:rsid w:val="007D240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24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5C9"/>
  </w:style>
  <w:style w:type="paragraph" w:styleId="Pta">
    <w:name w:val="footer"/>
    <w:basedOn w:val="Normlny"/>
    <w:link w:val="PtaChar"/>
    <w:uiPriority w:val="99"/>
    <w:unhideWhenUsed/>
    <w:rsid w:val="00D24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45C9"/>
  </w:style>
  <w:style w:type="paragraph" w:styleId="Textbubliny">
    <w:name w:val="Balloon Text"/>
    <w:basedOn w:val="Normlny"/>
    <w:link w:val="TextbublinyChar"/>
    <w:uiPriority w:val="99"/>
    <w:semiHidden/>
    <w:unhideWhenUsed/>
    <w:rsid w:val="00D2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4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4022"/>
    <w:pPr>
      <w:ind w:left="720"/>
      <w:contextualSpacing/>
    </w:pPr>
  </w:style>
  <w:style w:type="paragraph" w:styleId="Bezriadkovania">
    <w:name w:val="No Spacing"/>
    <w:uiPriority w:val="1"/>
    <w:qFormat/>
    <w:rsid w:val="007D240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24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5C9"/>
  </w:style>
  <w:style w:type="paragraph" w:styleId="Pta">
    <w:name w:val="footer"/>
    <w:basedOn w:val="Normlny"/>
    <w:link w:val="PtaChar"/>
    <w:uiPriority w:val="99"/>
    <w:unhideWhenUsed/>
    <w:rsid w:val="00D24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45C9"/>
  </w:style>
  <w:style w:type="paragraph" w:styleId="Textbubliny">
    <w:name w:val="Balloon Text"/>
    <w:basedOn w:val="Normlny"/>
    <w:link w:val="TextbublinyChar"/>
    <w:uiPriority w:val="99"/>
    <w:semiHidden/>
    <w:unhideWhenUsed/>
    <w:rsid w:val="00D2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4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Nováková</dc:creator>
  <cp:lastModifiedBy>Lucia Nováková</cp:lastModifiedBy>
  <cp:revision>3</cp:revision>
  <dcterms:created xsi:type="dcterms:W3CDTF">2013-05-01T11:35:00Z</dcterms:created>
  <dcterms:modified xsi:type="dcterms:W3CDTF">2013-05-01T11:39:00Z</dcterms:modified>
</cp:coreProperties>
</file>